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3F30F" w14:textId="77777777" w:rsidR="00FF5491" w:rsidRDefault="00FF5491" w:rsidP="4E630834">
      <w:pPr>
        <w:spacing w:after="0"/>
        <w:rPr>
          <w:rFonts w:ascii="Calibri" w:eastAsia="Calibri" w:hAnsi="Calibri" w:cs="Calibri"/>
          <w:b/>
          <w:bCs/>
          <w:sz w:val="22"/>
          <w:szCs w:val="22"/>
        </w:rPr>
      </w:pPr>
    </w:p>
    <w:p w14:paraId="70C145A9" w14:textId="693B7912" w:rsidR="00AE00D8" w:rsidRDefault="6A4BFEFC" w:rsidP="4E630834">
      <w:pPr>
        <w:spacing w:after="0"/>
        <w:rPr>
          <w:rFonts w:ascii="Calibri" w:eastAsia="Calibri" w:hAnsi="Calibri" w:cs="Calibri"/>
          <w:b/>
          <w:bCs/>
          <w:sz w:val="22"/>
          <w:szCs w:val="22"/>
        </w:rPr>
      </w:pPr>
      <w:r w:rsidRPr="4E630834">
        <w:rPr>
          <w:rFonts w:ascii="Calibri" w:eastAsia="Calibri" w:hAnsi="Calibri" w:cs="Calibri"/>
          <w:b/>
          <w:bCs/>
          <w:sz w:val="22"/>
          <w:szCs w:val="22"/>
        </w:rPr>
        <w:t>Les panneaux Plug &amp; Play, l'énergie solaire à votre portée ?</w:t>
      </w:r>
    </w:p>
    <w:p w14:paraId="0A25885B" w14:textId="187B29C1" w:rsidR="00AE00D8" w:rsidRDefault="6A4BFEFC" w:rsidP="4E630834">
      <w:pPr>
        <w:spacing w:after="0"/>
      </w:pPr>
      <w:r w:rsidRPr="4E630834">
        <w:rPr>
          <w:rFonts w:ascii="Calibri" w:eastAsia="Calibri" w:hAnsi="Calibri" w:cs="Calibri"/>
          <w:sz w:val="22"/>
          <w:szCs w:val="22"/>
        </w:rPr>
        <w:t xml:space="preserve"> </w:t>
      </w:r>
    </w:p>
    <w:p w14:paraId="6E582CA4" w14:textId="644D3F6A" w:rsidR="00AE00D8" w:rsidRDefault="6A4BFEFC" w:rsidP="4E630834">
      <w:pPr>
        <w:spacing w:after="0"/>
      </w:pPr>
      <w:r w:rsidRPr="4E630834">
        <w:rPr>
          <w:rFonts w:ascii="Calibri" w:eastAsia="Calibri" w:hAnsi="Calibri" w:cs="Calibri"/>
          <w:sz w:val="22"/>
          <w:szCs w:val="22"/>
        </w:rPr>
        <w:t>Déjà populaires dans nos pays voisins (Allemagne, France)</w:t>
      </w:r>
      <w:r w:rsidR="00C73AEF">
        <w:rPr>
          <w:rFonts w:ascii="Calibri" w:eastAsia="Calibri" w:hAnsi="Calibri" w:cs="Calibri"/>
          <w:sz w:val="22"/>
          <w:szCs w:val="22"/>
        </w:rPr>
        <w:t>,</w:t>
      </w:r>
      <w:r w:rsidRPr="4E630834">
        <w:rPr>
          <w:rFonts w:ascii="Calibri" w:eastAsia="Calibri" w:hAnsi="Calibri" w:cs="Calibri"/>
          <w:sz w:val="22"/>
          <w:szCs w:val="22"/>
        </w:rPr>
        <w:t xml:space="preserve"> les panneaux solaires Plug &amp; Play sont désormais autorisés en Belgique. En quoi ces </w:t>
      </w:r>
      <w:r w:rsidR="00984BFF">
        <w:rPr>
          <w:rFonts w:ascii="Calibri" w:eastAsia="Calibri" w:hAnsi="Calibri" w:cs="Calibri"/>
          <w:sz w:val="22"/>
          <w:szCs w:val="22"/>
        </w:rPr>
        <w:t>« </w:t>
      </w:r>
      <w:r w:rsidRPr="4E630834">
        <w:rPr>
          <w:rFonts w:ascii="Calibri" w:eastAsia="Calibri" w:hAnsi="Calibri" w:cs="Calibri"/>
          <w:sz w:val="22"/>
          <w:szCs w:val="22"/>
        </w:rPr>
        <w:t>nouveaux panneaux</w:t>
      </w:r>
      <w:r w:rsidR="00827D1B">
        <w:rPr>
          <w:rFonts w:ascii="Calibri" w:eastAsia="Calibri" w:hAnsi="Calibri" w:cs="Calibri"/>
          <w:sz w:val="22"/>
          <w:szCs w:val="22"/>
        </w:rPr>
        <w:t> »</w:t>
      </w:r>
      <w:r w:rsidRPr="4E630834">
        <w:rPr>
          <w:rFonts w:ascii="Calibri" w:eastAsia="Calibri" w:hAnsi="Calibri" w:cs="Calibri"/>
          <w:sz w:val="22"/>
          <w:szCs w:val="22"/>
        </w:rPr>
        <w:t xml:space="preserve"> sont-ils différents ? Et </w:t>
      </w:r>
      <w:r w:rsidR="009D40B2">
        <w:rPr>
          <w:rFonts w:ascii="Calibri" w:eastAsia="Calibri" w:hAnsi="Calibri" w:cs="Calibri"/>
          <w:sz w:val="22"/>
          <w:szCs w:val="22"/>
        </w:rPr>
        <w:t>que c</w:t>
      </w:r>
      <w:r w:rsidR="008B05AA">
        <w:rPr>
          <w:rFonts w:ascii="Calibri" w:eastAsia="Calibri" w:hAnsi="Calibri" w:cs="Calibri"/>
          <w:sz w:val="22"/>
          <w:szCs w:val="22"/>
        </w:rPr>
        <w:t>ela chan</w:t>
      </w:r>
      <w:r w:rsidR="0078126A">
        <w:rPr>
          <w:rFonts w:ascii="Calibri" w:eastAsia="Calibri" w:hAnsi="Calibri" w:cs="Calibri"/>
          <w:sz w:val="22"/>
          <w:szCs w:val="22"/>
        </w:rPr>
        <w:t>ge-t-i</w:t>
      </w:r>
      <w:r w:rsidR="00E633BA">
        <w:rPr>
          <w:rFonts w:ascii="Calibri" w:eastAsia="Calibri" w:hAnsi="Calibri" w:cs="Calibri"/>
          <w:sz w:val="22"/>
          <w:szCs w:val="22"/>
        </w:rPr>
        <w:t>l</w:t>
      </w:r>
      <w:r w:rsidRPr="4E630834">
        <w:rPr>
          <w:rFonts w:ascii="Calibri" w:eastAsia="Calibri" w:hAnsi="Calibri" w:cs="Calibri"/>
          <w:sz w:val="22"/>
          <w:szCs w:val="22"/>
        </w:rPr>
        <w:t xml:space="preserve"> pour le consommateur belge ?</w:t>
      </w:r>
    </w:p>
    <w:p w14:paraId="7670E924" w14:textId="241668DE" w:rsidR="00AE00D8" w:rsidRDefault="6A4BFEFC" w:rsidP="4E630834">
      <w:pPr>
        <w:spacing w:after="0"/>
      </w:pPr>
      <w:r w:rsidRPr="4E630834">
        <w:rPr>
          <w:rFonts w:ascii="Calibri" w:eastAsia="Calibri" w:hAnsi="Calibri" w:cs="Calibri"/>
          <w:sz w:val="22"/>
          <w:szCs w:val="22"/>
        </w:rPr>
        <w:t xml:space="preserve"> </w:t>
      </w:r>
    </w:p>
    <w:p w14:paraId="17DF13D6" w14:textId="55C6A640" w:rsidR="00AE00D8" w:rsidRDefault="6A4BFEFC" w:rsidP="4E630834">
      <w:pPr>
        <w:spacing w:after="0"/>
      </w:pPr>
      <w:r w:rsidRPr="4E630834">
        <w:rPr>
          <w:rFonts w:ascii="Calibri" w:eastAsia="Calibri" w:hAnsi="Calibri" w:cs="Calibri"/>
          <w:sz w:val="22"/>
          <w:szCs w:val="22"/>
        </w:rPr>
        <w:t>Techniquement, ce sont les mêmes panneaux. La différence se situe dans le fait qu'ils sont justement Plug &amp; Play. C’est-à-dire que, un peu comme une clé USB, il suffit de les brancher sur une simple prise pour commencer à produire de l'électricité. Ils sont donc considérés comme des appareils mobiles, au même titre qu'une batterie.</w:t>
      </w:r>
      <w:r w:rsidR="00526D5F">
        <w:rPr>
          <w:rFonts w:ascii="Calibri" w:eastAsia="Calibri" w:hAnsi="Calibri" w:cs="Calibri"/>
          <w:sz w:val="22"/>
          <w:szCs w:val="22"/>
        </w:rPr>
        <w:t xml:space="preserve"> </w:t>
      </w:r>
      <w:r w:rsidRPr="4E630834">
        <w:rPr>
          <w:rFonts w:ascii="Calibri" w:eastAsia="Calibri" w:hAnsi="Calibri" w:cs="Calibri"/>
          <w:sz w:val="22"/>
          <w:szCs w:val="22"/>
        </w:rPr>
        <w:t>C'est justement à cause de cet aspect mobile qu'ils étaient jusqu'à présent interdits chez nous.</w:t>
      </w:r>
      <w:r w:rsidR="00F11E8A">
        <w:rPr>
          <w:rFonts w:ascii="Calibri" w:eastAsia="Calibri" w:hAnsi="Calibri" w:cs="Calibri"/>
          <w:sz w:val="22"/>
          <w:szCs w:val="22"/>
        </w:rPr>
        <w:t xml:space="preserve"> </w:t>
      </w:r>
      <w:r w:rsidR="007C35AF">
        <w:rPr>
          <w:rFonts w:ascii="Calibri" w:eastAsia="Calibri" w:hAnsi="Calibri" w:cs="Calibri"/>
          <w:sz w:val="22"/>
          <w:szCs w:val="22"/>
        </w:rPr>
        <w:t>L</w:t>
      </w:r>
      <w:r w:rsidRPr="4E630834">
        <w:rPr>
          <w:rFonts w:ascii="Calibri" w:eastAsia="Calibri" w:hAnsi="Calibri" w:cs="Calibri"/>
          <w:sz w:val="22"/>
          <w:szCs w:val="22"/>
        </w:rPr>
        <w:t>’exigence de connexion fixe est désormais supprimée et augmente l'accessibilité de l'énergie solaire à tout un pan de la population qui n'y avait pas encore accès : locataires, moyens financiers limités,</w:t>
      </w:r>
      <w:r w:rsidR="00650D75">
        <w:rPr>
          <w:rFonts w:ascii="Calibri" w:eastAsia="Calibri" w:hAnsi="Calibri" w:cs="Calibri"/>
          <w:sz w:val="22"/>
          <w:szCs w:val="22"/>
        </w:rPr>
        <w:t xml:space="preserve"> </w:t>
      </w:r>
      <w:r w:rsidRPr="4E630834">
        <w:rPr>
          <w:rFonts w:ascii="Calibri" w:eastAsia="Calibri" w:hAnsi="Calibri" w:cs="Calibri"/>
          <w:sz w:val="22"/>
          <w:szCs w:val="22"/>
        </w:rPr>
        <w:t xml:space="preserve">… </w:t>
      </w:r>
      <w:r w:rsidR="00516581">
        <w:br/>
      </w:r>
      <w:r w:rsidR="00516581">
        <w:br/>
      </w:r>
      <w:r w:rsidRPr="4E630834">
        <w:rPr>
          <w:rFonts w:ascii="Calibri" w:eastAsia="Calibri" w:hAnsi="Calibri" w:cs="Calibri"/>
          <w:sz w:val="22"/>
          <w:szCs w:val="22"/>
        </w:rPr>
        <w:t>En effet</w:t>
      </w:r>
      <w:r w:rsidR="00AC6396">
        <w:rPr>
          <w:rFonts w:ascii="Calibri" w:eastAsia="Calibri" w:hAnsi="Calibri" w:cs="Calibri"/>
          <w:sz w:val="22"/>
          <w:szCs w:val="22"/>
        </w:rPr>
        <w:t>,</w:t>
      </w:r>
      <w:r w:rsidRPr="4E630834">
        <w:rPr>
          <w:rFonts w:ascii="Calibri" w:eastAsia="Calibri" w:hAnsi="Calibri" w:cs="Calibri"/>
          <w:sz w:val="22"/>
          <w:szCs w:val="22"/>
        </w:rPr>
        <w:t xml:space="preserve"> pour quelques centaines d'euros vous pouvez trouver des kits solaires de 1 ou 2 panneaux photovoltaïques à installer soi-même sur un balcon, dans le jardin ou même sur le toit. Il n'est pas nécessaire de faire appel à un professionnel, ni de </w:t>
      </w:r>
      <w:r w:rsidR="00427164">
        <w:rPr>
          <w:rFonts w:ascii="Calibri" w:eastAsia="Calibri" w:hAnsi="Calibri" w:cs="Calibri"/>
          <w:sz w:val="22"/>
          <w:szCs w:val="22"/>
        </w:rPr>
        <w:t>rendre conforme votre installation</w:t>
      </w:r>
      <w:r w:rsidRPr="4E630834">
        <w:rPr>
          <w:rFonts w:ascii="Calibri" w:eastAsia="Calibri" w:hAnsi="Calibri" w:cs="Calibri"/>
          <w:sz w:val="22"/>
          <w:szCs w:val="22"/>
        </w:rPr>
        <w:t xml:space="preserve"> électrique</w:t>
      </w:r>
      <w:r w:rsidR="008E7503">
        <w:rPr>
          <w:rFonts w:ascii="Calibri" w:eastAsia="Calibri" w:hAnsi="Calibri" w:cs="Calibri"/>
          <w:sz w:val="22"/>
          <w:szCs w:val="22"/>
        </w:rPr>
        <w:t xml:space="preserve">. </w:t>
      </w:r>
      <w:r w:rsidR="00697106">
        <w:rPr>
          <w:rFonts w:ascii="Calibri" w:eastAsia="Calibri" w:hAnsi="Calibri" w:cs="Calibri"/>
          <w:sz w:val="22"/>
          <w:szCs w:val="22"/>
        </w:rPr>
        <w:t>Cela</w:t>
      </w:r>
      <w:r w:rsidR="00913876">
        <w:rPr>
          <w:rFonts w:ascii="Calibri" w:eastAsia="Calibri" w:hAnsi="Calibri" w:cs="Calibri"/>
          <w:sz w:val="22"/>
          <w:szCs w:val="22"/>
        </w:rPr>
        <w:t xml:space="preserve"> acc</w:t>
      </w:r>
      <w:r w:rsidR="0069429B">
        <w:rPr>
          <w:rFonts w:ascii="Calibri" w:eastAsia="Calibri" w:hAnsi="Calibri" w:cs="Calibri"/>
          <w:sz w:val="22"/>
          <w:szCs w:val="22"/>
        </w:rPr>
        <w:t xml:space="preserve">élère </w:t>
      </w:r>
      <w:r w:rsidR="002424C1">
        <w:rPr>
          <w:rFonts w:ascii="Calibri" w:eastAsia="Calibri" w:hAnsi="Calibri" w:cs="Calibri"/>
          <w:sz w:val="22"/>
          <w:szCs w:val="22"/>
        </w:rPr>
        <w:t>gr</w:t>
      </w:r>
      <w:r w:rsidR="000616CC">
        <w:rPr>
          <w:rFonts w:ascii="Calibri" w:eastAsia="Calibri" w:hAnsi="Calibri" w:cs="Calibri"/>
          <w:sz w:val="22"/>
          <w:szCs w:val="22"/>
        </w:rPr>
        <w:t xml:space="preserve">andement </w:t>
      </w:r>
      <w:r w:rsidR="006F2337">
        <w:rPr>
          <w:rFonts w:ascii="Calibri" w:eastAsia="Calibri" w:hAnsi="Calibri" w:cs="Calibri"/>
          <w:sz w:val="22"/>
          <w:szCs w:val="22"/>
        </w:rPr>
        <w:t>leur mise en</w:t>
      </w:r>
      <w:r w:rsidR="007773F6">
        <w:rPr>
          <w:rFonts w:ascii="Calibri" w:eastAsia="Calibri" w:hAnsi="Calibri" w:cs="Calibri"/>
          <w:sz w:val="22"/>
          <w:szCs w:val="22"/>
        </w:rPr>
        <w:t xml:space="preserve"> place</w:t>
      </w:r>
      <w:r w:rsidR="002020CE">
        <w:rPr>
          <w:rFonts w:ascii="Calibri" w:eastAsia="Calibri" w:hAnsi="Calibri" w:cs="Calibri"/>
          <w:sz w:val="22"/>
          <w:szCs w:val="22"/>
        </w:rPr>
        <w:t xml:space="preserve"> et </w:t>
      </w:r>
      <w:r w:rsidRPr="4E630834">
        <w:rPr>
          <w:rFonts w:ascii="Calibri" w:eastAsia="Calibri" w:hAnsi="Calibri" w:cs="Calibri"/>
          <w:sz w:val="22"/>
          <w:szCs w:val="22"/>
        </w:rPr>
        <w:t>réduit les coûts. En quelques années, votre investissement peut</w:t>
      </w:r>
      <w:r w:rsidR="00F17B8B">
        <w:rPr>
          <w:rFonts w:ascii="Calibri" w:eastAsia="Calibri" w:hAnsi="Calibri" w:cs="Calibri"/>
          <w:sz w:val="22"/>
          <w:szCs w:val="22"/>
        </w:rPr>
        <w:t xml:space="preserve"> </w:t>
      </w:r>
      <w:r w:rsidRPr="4E630834">
        <w:rPr>
          <w:rFonts w:ascii="Calibri" w:eastAsia="Calibri" w:hAnsi="Calibri" w:cs="Calibri"/>
          <w:sz w:val="22"/>
          <w:szCs w:val="22"/>
        </w:rPr>
        <w:t xml:space="preserve">être rentabilisé, plus rapidement </w:t>
      </w:r>
      <w:r w:rsidR="00E63820">
        <w:rPr>
          <w:rFonts w:ascii="Calibri" w:eastAsia="Calibri" w:hAnsi="Calibri" w:cs="Calibri"/>
          <w:sz w:val="22"/>
          <w:szCs w:val="22"/>
        </w:rPr>
        <w:t xml:space="preserve">même </w:t>
      </w:r>
      <w:r w:rsidRPr="4E630834">
        <w:rPr>
          <w:rFonts w:ascii="Calibri" w:eastAsia="Calibri" w:hAnsi="Calibri" w:cs="Calibri"/>
          <w:sz w:val="22"/>
          <w:szCs w:val="22"/>
        </w:rPr>
        <w:t>qu'une installation classique.</w:t>
      </w:r>
    </w:p>
    <w:p w14:paraId="197BEDFB" w14:textId="529F4321" w:rsidR="00AE00D8" w:rsidRDefault="6A4BFEFC" w:rsidP="4E630834">
      <w:pPr>
        <w:spacing w:after="0"/>
      </w:pPr>
      <w:r w:rsidRPr="4E630834">
        <w:rPr>
          <w:rFonts w:ascii="Calibri" w:eastAsia="Calibri" w:hAnsi="Calibri" w:cs="Calibri"/>
          <w:sz w:val="22"/>
          <w:szCs w:val="22"/>
        </w:rPr>
        <w:t xml:space="preserve"> </w:t>
      </w:r>
    </w:p>
    <w:p w14:paraId="546663D1" w14:textId="663033EA" w:rsidR="00AE00D8" w:rsidRDefault="6A4BFEFC" w:rsidP="4E630834">
      <w:pPr>
        <w:spacing w:after="0"/>
      </w:pPr>
      <w:r w:rsidRPr="4E630834">
        <w:rPr>
          <w:rFonts w:ascii="Calibri" w:eastAsia="Calibri" w:hAnsi="Calibri" w:cs="Calibri"/>
          <w:sz w:val="22"/>
          <w:szCs w:val="22"/>
        </w:rPr>
        <w:t>Attention, ne vous attendez pas à réduire votre facture d'électricité à zéro pour autant. Ces panneaux sont pensés pour couvrir ce qu'on appelle la consommation de fond (</w:t>
      </w:r>
      <w:r w:rsidR="00E748A3">
        <w:rPr>
          <w:rFonts w:ascii="Calibri" w:eastAsia="Calibri" w:hAnsi="Calibri" w:cs="Calibri"/>
          <w:sz w:val="22"/>
          <w:szCs w:val="22"/>
        </w:rPr>
        <w:t>frig</w:t>
      </w:r>
      <w:r w:rsidR="00063611">
        <w:rPr>
          <w:rFonts w:ascii="Calibri" w:eastAsia="Calibri" w:hAnsi="Calibri" w:cs="Calibri"/>
          <w:sz w:val="22"/>
          <w:szCs w:val="22"/>
        </w:rPr>
        <w:t>idaire</w:t>
      </w:r>
      <w:r w:rsidRPr="4E630834">
        <w:rPr>
          <w:rFonts w:ascii="Calibri" w:eastAsia="Calibri" w:hAnsi="Calibri" w:cs="Calibri"/>
          <w:sz w:val="22"/>
          <w:szCs w:val="22"/>
        </w:rPr>
        <w:t xml:space="preserve">, équipements </w:t>
      </w:r>
      <w:r w:rsidR="00245327" w:rsidRPr="4E630834">
        <w:rPr>
          <w:rFonts w:ascii="Calibri" w:eastAsia="Calibri" w:hAnsi="Calibri" w:cs="Calibri"/>
          <w:sz w:val="22"/>
          <w:szCs w:val="22"/>
        </w:rPr>
        <w:t>informatiques…</w:t>
      </w:r>
      <w:r w:rsidRPr="4E630834">
        <w:rPr>
          <w:rFonts w:ascii="Calibri" w:eastAsia="Calibri" w:hAnsi="Calibri" w:cs="Calibri"/>
          <w:sz w:val="22"/>
          <w:szCs w:val="22"/>
        </w:rPr>
        <w:t>) Leur puissance est d'ailleurs souvent limitée à 800 watts, ce qui permet en théorie de produire entre 750 et 1000 k</w:t>
      </w:r>
      <w:r w:rsidR="00CD1E4D">
        <w:rPr>
          <w:rFonts w:ascii="Calibri" w:eastAsia="Calibri" w:hAnsi="Calibri" w:cs="Calibri"/>
          <w:sz w:val="22"/>
          <w:szCs w:val="22"/>
        </w:rPr>
        <w:t>W</w:t>
      </w:r>
      <w:r w:rsidRPr="4E630834">
        <w:rPr>
          <w:rFonts w:ascii="Calibri" w:eastAsia="Calibri" w:hAnsi="Calibri" w:cs="Calibri"/>
          <w:sz w:val="22"/>
          <w:szCs w:val="22"/>
        </w:rPr>
        <w:t xml:space="preserve">h </w:t>
      </w:r>
      <w:r w:rsidR="005A69D3">
        <w:rPr>
          <w:rFonts w:ascii="Calibri" w:eastAsia="Calibri" w:hAnsi="Calibri" w:cs="Calibri"/>
          <w:sz w:val="22"/>
          <w:szCs w:val="22"/>
        </w:rPr>
        <w:t xml:space="preserve">par an </w:t>
      </w:r>
      <w:r w:rsidRPr="4E630834">
        <w:rPr>
          <w:rFonts w:ascii="Calibri" w:eastAsia="Calibri" w:hAnsi="Calibri" w:cs="Calibri"/>
          <w:sz w:val="22"/>
          <w:szCs w:val="22"/>
        </w:rPr>
        <w:t>selon l'installation.</w:t>
      </w:r>
      <w:r w:rsidR="00157FE4">
        <w:rPr>
          <w:rFonts w:ascii="Calibri" w:eastAsia="Calibri" w:hAnsi="Calibri" w:cs="Calibri"/>
          <w:sz w:val="22"/>
          <w:szCs w:val="22"/>
        </w:rPr>
        <w:t xml:space="preserve"> </w:t>
      </w:r>
      <w:r w:rsidR="00980D22">
        <w:rPr>
          <w:rFonts w:ascii="Calibri" w:eastAsia="Calibri" w:hAnsi="Calibri" w:cs="Calibri"/>
          <w:sz w:val="22"/>
          <w:szCs w:val="22"/>
        </w:rPr>
        <w:t>A ti</w:t>
      </w:r>
      <w:r w:rsidR="0081379C">
        <w:rPr>
          <w:rFonts w:ascii="Calibri" w:eastAsia="Calibri" w:hAnsi="Calibri" w:cs="Calibri"/>
          <w:sz w:val="22"/>
          <w:szCs w:val="22"/>
        </w:rPr>
        <w:t>tre de c</w:t>
      </w:r>
      <w:r w:rsidR="009E7050">
        <w:rPr>
          <w:rFonts w:ascii="Calibri" w:eastAsia="Calibri" w:hAnsi="Calibri" w:cs="Calibri"/>
          <w:sz w:val="22"/>
          <w:szCs w:val="22"/>
        </w:rPr>
        <w:t>omparaiso</w:t>
      </w:r>
      <w:r w:rsidR="00EF4D2D">
        <w:rPr>
          <w:rFonts w:ascii="Calibri" w:eastAsia="Calibri" w:hAnsi="Calibri" w:cs="Calibri"/>
          <w:sz w:val="22"/>
          <w:szCs w:val="22"/>
        </w:rPr>
        <w:t>n, la co</w:t>
      </w:r>
      <w:r w:rsidR="00C95A53">
        <w:rPr>
          <w:rFonts w:ascii="Calibri" w:eastAsia="Calibri" w:hAnsi="Calibri" w:cs="Calibri"/>
          <w:sz w:val="22"/>
          <w:szCs w:val="22"/>
        </w:rPr>
        <w:t>nsomm</w:t>
      </w:r>
      <w:r w:rsidR="008A29C6">
        <w:rPr>
          <w:rFonts w:ascii="Calibri" w:eastAsia="Calibri" w:hAnsi="Calibri" w:cs="Calibri"/>
          <w:sz w:val="22"/>
          <w:szCs w:val="22"/>
        </w:rPr>
        <w:t xml:space="preserve">ation </w:t>
      </w:r>
      <w:r w:rsidR="00F35EBF">
        <w:rPr>
          <w:rFonts w:ascii="Calibri" w:eastAsia="Calibri" w:hAnsi="Calibri" w:cs="Calibri"/>
          <w:sz w:val="22"/>
          <w:szCs w:val="22"/>
        </w:rPr>
        <w:t>é</w:t>
      </w:r>
      <w:r w:rsidR="00DA21D0">
        <w:rPr>
          <w:rFonts w:ascii="Calibri" w:eastAsia="Calibri" w:hAnsi="Calibri" w:cs="Calibri"/>
          <w:sz w:val="22"/>
          <w:szCs w:val="22"/>
        </w:rPr>
        <w:t xml:space="preserve">lectrique </w:t>
      </w:r>
      <w:r w:rsidR="008A29C6">
        <w:rPr>
          <w:rFonts w:ascii="Calibri" w:eastAsia="Calibri" w:hAnsi="Calibri" w:cs="Calibri"/>
          <w:sz w:val="22"/>
          <w:szCs w:val="22"/>
        </w:rPr>
        <w:t>m</w:t>
      </w:r>
      <w:r w:rsidR="00F35151">
        <w:rPr>
          <w:rFonts w:ascii="Calibri" w:eastAsia="Calibri" w:hAnsi="Calibri" w:cs="Calibri"/>
          <w:sz w:val="22"/>
          <w:szCs w:val="22"/>
        </w:rPr>
        <w:t xml:space="preserve">oyenne d’un </w:t>
      </w:r>
      <w:r w:rsidR="009E426B">
        <w:rPr>
          <w:rFonts w:ascii="Calibri" w:eastAsia="Calibri" w:hAnsi="Calibri" w:cs="Calibri"/>
          <w:sz w:val="22"/>
          <w:szCs w:val="22"/>
        </w:rPr>
        <w:t>ménage be</w:t>
      </w:r>
      <w:r w:rsidR="00510C96">
        <w:rPr>
          <w:rFonts w:ascii="Calibri" w:eastAsia="Calibri" w:hAnsi="Calibri" w:cs="Calibri"/>
          <w:sz w:val="22"/>
          <w:szCs w:val="22"/>
        </w:rPr>
        <w:t xml:space="preserve">lge </w:t>
      </w:r>
      <w:r w:rsidR="007223F7">
        <w:rPr>
          <w:rFonts w:ascii="Calibri" w:eastAsia="Calibri" w:hAnsi="Calibri" w:cs="Calibri"/>
          <w:sz w:val="22"/>
          <w:szCs w:val="22"/>
        </w:rPr>
        <w:t>(4 personn</w:t>
      </w:r>
      <w:r w:rsidR="00476665">
        <w:rPr>
          <w:rFonts w:ascii="Calibri" w:eastAsia="Calibri" w:hAnsi="Calibri" w:cs="Calibri"/>
          <w:sz w:val="22"/>
          <w:szCs w:val="22"/>
        </w:rPr>
        <w:t xml:space="preserve">es) </w:t>
      </w:r>
      <w:r w:rsidR="0060183A">
        <w:rPr>
          <w:rFonts w:ascii="Calibri" w:eastAsia="Calibri" w:hAnsi="Calibri" w:cs="Calibri"/>
          <w:sz w:val="22"/>
          <w:szCs w:val="22"/>
        </w:rPr>
        <w:t xml:space="preserve">est </w:t>
      </w:r>
      <w:r w:rsidR="002D6106">
        <w:rPr>
          <w:rFonts w:ascii="Calibri" w:eastAsia="Calibri" w:hAnsi="Calibri" w:cs="Calibri"/>
          <w:sz w:val="22"/>
          <w:szCs w:val="22"/>
        </w:rPr>
        <w:t xml:space="preserve">de </w:t>
      </w:r>
      <w:r w:rsidR="00D17E97">
        <w:rPr>
          <w:rFonts w:ascii="Calibri" w:eastAsia="Calibri" w:hAnsi="Calibri" w:cs="Calibri"/>
          <w:sz w:val="22"/>
          <w:szCs w:val="22"/>
        </w:rPr>
        <w:t xml:space="preserve">3.500 </w:t>
      </w:r>
      <w:r w:rsidR="00495229">
        <w:rPr>
          <w:rFonts w:ascii="Calibri" w:eastAsia="Calibri" w:hAnsi="Calibri" w:cs="Calibri"/>
          <w:sz w:val="22"/>
          <w:szCs w:val="22"/>
        </w:rPr>
        <w:t>kWh</w:t>
      </w:r>
      <w:r w:rsidR="00D150CB">
        <w:rPr>
          <w:rFonts w:ascii="Calibri" w:eastAsia="Calibri" w:hAnsi="Calibri" w:cs="Calibri"/>
          <w:sz w:val="22"/>
          <w:szCs w:val="22"/>
        </w:rPr>
        <w:t xml:space="preserve"> et</w:t>
      </w:r>
      <w:r w:rsidR="00BA2F8D">
        <w:rPr>
          <w:rFonts w:ascii="Calibri" w:eastAsia="Calibri" w:hAnsi="Calibri" w:cs="Calibri"/>
          <w:sz w:val="22"/>
          <w:szCs w:val="22"/>
        </w:rPr>
        <w:t xml:space="preserve"> la con</w:t>
      </w:r>
      <w:r w:rsidR="005E1179">
        <w:rPr>
          <w:rFonts w:ascii="Calibri" w:eastAsia="Calibri" w:hAnsi="Calibri" w:cs="Calibri"/>
          <w:sz w:val="22"/>
          <w:szCs w:val="22"/>
        </w:rPr>
        <w:t>sommatio</w:t>
      </w:r>
      <w:r w:rsidR="00587680">
        <w:rPr>
          <w:rFonts w:ascii="Calibri" w:eastAsia="Calibri" w:hAnsi="Calibri" w:cs="Calibri"/>
          <w:sz w:val="22"/>
          <w:szCs w:val="22"/>
        </w:rPr>
        <w:t>n d’un</w:t>
      </w:r>
      <w:r w:rsidR="001F3E64">
        <w:rPr>
          <w:rFonts w:ascii="Calibri" w:eastAsia="Calibri" w:hAnsi="Calibri" w:cs="Calibri"/>
          <w:sz w:val="22"/>
          <w:szCs w:val="22"/>
        </w:rPr>
        <w:t xml:space="preserve"> </w:t>
      </w:r>
      <w:r w:rsidR="001A3C64">
        <w:rPr>
          <w:rFonts w:ascii="Calibri" w:eastAsia="Calibri" w:hAnsi="Calibri" w:cs="Calibri"/>
          <w:sz w:val="22"/>
          <w:szCs w:val="22"/>
        </w:rPr>
        <w:t>frigidair</w:t>
      </w:r>
      <w:r w:rsidR="002E5E40">
        <w:rPr>
          <w:rFonts w:ascii="Calibri" w:eastAsia="Calibri" w:hAnsi="Calibri" w:cs="Calibri"/>
          <w:sz w:val="22"/>
          <w:szCs w:val="22"/>
        </w:rPr>
        <w:t xml:space="preserve">e neuf </w:t>
      </w:r>
      <w:r w:rsidR="00D94C99">
        <w:rPr>
          <w:rFonts w:ascii="Calibri" w:eastAsia="Calibri" w:hAnsi="Calibri" w:cs="Calibri"/>
          <w:sz w:val="22"/>
          <w:szCs w:val="22"/>
        </w:rPr>
        <w:t>de 300</w:t>
      </w:r>
      <w:r w:rsidR="009F4CBD">
        <w:rPr>
          <w:rFonts w:ascii="Calibri" w:eastAsia="Calibri" w:hAnsi="Calibri" w:cs="Calibri"/>
          <w:sz w:val="22"/>
          <w:szCs w:val="22"/>
        </w:rPr>
        <w:t xml:space="preserve"> litres</w:t>
      </w:r>
      <w:r w:rsidR="009B18D2">
        <w:rPr>
          <w:rFonts w:ascii="Calibri" w:eastAsia="Calibri" w:hAnsi="Calibri" w:cs="Calibri"/>
          <w:sz w:val="22"/>
          <w:szCs w:val="22"/>
        </w:rPr>
        <w:t xml:space="preserve"> est d</w:t>
      </w:r>
      <w:r w:rsidR="00F77B0A">
        <w:rPr>
          <w:rFonts w:ascii="Calibri" w:eastAsia="Calibri" w:hAnsi="Calibri" w:cs="Calibri"/>
          <w:sz w:val="22"/>
          <w:szCs w:val="22"/>
        </w:rPr>
        <w:t xml:space="preserve">e </w:t>
      </w:r>
      <w:r w:rsidR="00EA4BAE">
        <w:rPr>
          <w:rFonts w:ascii="Calibri" w:eastAsia="Calibri" w:hAnsi="Calibri" w:cs="Calibri"/>
          <w:sz w:val="22"/>
          <w:szCs w:val="22"/>
        </w:rPr>
        <w:t>16</w:t>
      </w:r>
      <w:r w:rsidR="000C0D38">
        <w:rPr>
          <w:rFonts w:ascii="Calibri" w:eastAsia="Calibri" w:hAnsi="Calibri" w:cs="Calibri"/>
          <w:sz w:val="22"/>
          <w:szCs w:val="22"/>
        </w:rPr>
        <w:t>0 k</w:t>
      </w:r>
      <w:r w:rsidR="004F35DB">
        <w:rPr>
          <w:rFonts w:ascii="Calibri" w:eastAsia="Calibri" w:hAnsi="Calibri" w:cs="Calibri"/>
          <w:sz w:val="22"/>
          <w:szCs w:val="22"/>
        </w:rPr>
        <w:t>Wh</w:t>
      </w:r>
      <w:r w:rsidR="006E4A28">
        <w:rPr>
          <w:rFonts w:ascii="Calibri" w:eastAsia="Calibri" w:hAnsi="Calibri" w:cs="Calibri"/>
          <w:sz w:val="22"/>
          <w:szCs w:val="22"/>
        </w:rPr>
        <w:t xml:space="preserve"> par an. </w:t>
      </w:r>
    </w:p>
    <w:p w14:paraId="038527E5" w14:textId="706BF1B9" w:rsidR="00AE00D8" w:rsidRDefault="6A4BFEFC" w:rsidP="4E630834">
      <w:pPr>
        <w:spacing w:after="0"/>
      </w:pPr>
      <w:r w:rsidRPr="4E630834">
        <w:rPr>
          <w:rFonts w:ascii="Calibri" w:eastAsia="Calibri" w:hAnsi="Calibri" w:cs="Calibri"/>
          <w:sz w:val="22"/>
          <w:szCs w:val="22"/>
        </w:rPr>
        <w:t xml:space="preserve"> </w:t>
      </w:r>
    </w:p>
    <w:p w14:paraId="269AE1BF" w14:textId="77A7774F" w:rsidR="00B872CB" w:rsidRPr="00B872CB" w:rsidRDefault="6A4BFEFC" w:rsidP="00B872CB">
      <w:pPr>
        <w:spacing w:after="0"/>
        <w:rPr>
          <w:rFonts w:ascii="Calibri" w:eastAsia="Calibri" w:hAnsi="Calibri" w:cs="Calibri"/>
          <w:sz w:val="22"/>
          <w:szCs w:val="22"/>
          <w:lang w:val="fr-BE"/>
        </w:rPr>
      </w:pPr>
      <w:r w:rsidRPr="4E630834">
        <w:rPr>
          <w:rFonts w:ascii="Calibri" w:eastAsia="Calibri" w:hAnsi="Calibri" w:cs="Calibri"/>
          <w:sz w:val="22"/>
          <w:szCs w:val="22"/>
        </w:rPr>
        <w:t>S'il n'y pas d'ombre au tableau, il existe malgré tout quelques obligations, comme celle de faire une déclaration auprès de votre gestionnaire de réseau (GRD) pour l'installation de votre nouvelle centrale solaire</w:t>
      </w:r>
      <w:r w:rsidR="00B45B6B">
        <w:rPr>
          <w:rFonts w:ascii="Calibri" w:eastAsia="Calibri" w:hAnsi="Calibri" w:cs="Calibri"/>
          <w:sz w:val="22"/>
          <w:szCs w:val="22"/>
        </w:rPr>
        <w:t xml:space="preserve"> et de remplacer votre compteur (</w:t>
      </w:r>
      <w:r w:rsidR="00A051BA">
        <w:rPr>
          <w:rFonts w:ascii="Calibri" w:eastAsia="Calibri" w:hAnsi="Calibri" w:cs="Calibri"/>
          <w:sz w:val="22"/>
          <w:szCs w:val="22"/>
        </w:rPr>
        <w:t>gratuitement</w:t>
      </w:r>
      <w:r w:rsidR="00B45B6B">
        <w:rPr>
          <w:rFonts w:ascii="Calibri" w:eastAsia="Calibri" w:hAnsi="Calibri" w:cs="Calibri"/>
          <w:sz w:val="22"/>
          <w:szCs w:val="22"/>
        </w:rPr>
        <w:t>) par un modèle communiquant</w:t>
      </w:r>
      <w:r w:rsidRPr="4E630834">
        <w:rPr>
          <w:rFonts w:ascii="Calibri" w:eastAsia="Calibri" w:hAnsi="Calibri" w:cs="Calibri"/>
          <w:sz w:val="22"/>
          <w:szCs w:val="22"/>
        </w:rPr>
        <w:t xml:space="preserve">. Le GRD limite aussi l'ajout de puissance électrique à 1kW. </w:t>
      </w:r>
      <w:r w:rsidR="00D0465C">
        <w:rPr>
          <w:rFonts w:ascii="Calibri" w:eastAsia="Calibri" w:hAnsi="Calibri" w:cs="Calibri"/>
          <w:sz w:val="22"/>
          <w:szCs w:val="22"/>
        </w:rPr>
        <w:t>Cette limitation est valable pour tous, que vous ayez déjà des panneaux photovoltaïques ou non</w:t>
      </w:r>
      <w:r w:rsidRPr="4E630834">
        <w:rPr>
          <w:rFonts w:ascii="Calibri" w:eastAsia="Calibri" w:hAnsi="Calibri" w:cs="Calibri"/>
          <w:sz w:val="22"/>
          <w:szCs w:val="22"/>
        </w:rPr>
        <w:t xml:space="preserve">. </w:t>
      </w:r>
      <w:r w:rsidR="00CC4C28">
        <w:rPr>
          <w:rFonts w:ascii="Calibri" w:eastAsia="Calibri" w:hAnsi="Calibri" w:cs="Calibri"/>
          <w:sz w:val="22"/>
          <w:szCs w:val="22"/>
        </w:rPr>
        <w:t>Pour les prosumers</w:t>
      </w:r>
      <w:r w:rsidR="00A143FA">
        <w:rPr>
          <w:rFonts w:ascii="Calibri" w:eastAsia="Calibri" w:hAnsi="Calibri" w:cs="Calibri"/>
          <w:sz w:val="22"/>
          <w:szCs w:val="22"/>
        </w:rPr>
        <w:t xml:space="preserve">, avec </w:t>
      </w:r>
      <w:r w:rsidR="000913A0">
        <w:rPr>
          <w:rFonts w:ascii="Calibri" w:eastAsia="Calibri" w:hAnsi="Calibri" w:cs="Calibri"/>
          <w:sz w:val="22"/>
          <w:szCs w:val="22"/>
        </w:rPr>
        <w:t>une installation mise</w:t>
      </w:r>
      <w:r w:rsidR="00A143FA">
        <w:rPr>
          <w:rFonts w:ascii="Calibri" w:eastAsia="Calibri" w:hAnsi="Calibri" w:cs="Calibri"/>
          <w:sz w:val="22"/>
          <w:szCs w:val="22"/>
        </w:rPr>
        <w:t xml:space="preserve"> en route avant </w:t>
      </w:r>
      <w:r w:rsidR="00EE7FE1">
        <w:rPr>
          <w:rFonts w:ascii="Calibri" w:eastAsia="Calibri" w:hAnsi="Calibri" w:cs="Calibri"/>
          <w:sz w:val="22"/>
          <w:szCs w:val="22"/>
        </w:rPr>
        <w:t>janvier 2024</w:t>
      </w:r>
      <w:r w:rsidR="00A143FA">
        <w:rPr>
          <w:rFonts w:ascii="Calibri" w:eastAsia="Calibri" w:hAnsi="Calibri" w:cs="Calibri"/>
          <w:sz w:val="22"/>
          <w:szCs w:val="22"/>
        </w:rPr>
        <w:t xml:space="preserve">, </w:t>
      </w:r>
      <w:r w:rsidR="00CE2DF9">
        <w:rPr>
          <w:rFonts w:ascii="Calibri" w:eastAsia="Calibri" w:hAnsi="Calibri" w:cs="Calibri"/>
          <w:sz w:val="22"/>
          <w:szCs w:val="22"/>
        </w:rPr>
        <w:t>c</w:t>
      </w:r>
      <w:r w:rsidRPr="4E630834">
        <w:rPr>
          <w:rFonts w:ascii="Calibri" w:eastAsia="Calibri" w:hAnsi="Calibri" w:cs="Calibri"/>
          <w:sz w:val="22"/>
          <w:szCs w:val="22"/>
        </w:rPr>
        <w:t>ela signifie qu'un ajou</w:t>
      </w:r>
      <w:r w:rsidR="00B0333C">
        <w:rPr>
          <w:rFonts w:ascii="Calibri" w:eastAsia="Calibri" w:hAnsi="Calibri" w:cs="Calibri"/>
          <w:sz w:val="22"/>
          <w:szCs w:val="22"/>
        </w:rPr>
        <w:t>t</w:t>
      </w:r>
      <w:r w:rsidRPr="4E630834">
        <w:rPr>
          <w:rFonts w:ascii="Calibri" w:eastAsia="Calibri" w:hAnsi="Calibri" w:cs="Calibri"/>
          <w:sz w:val="22"/>
          <w:szCs w:val="22"/>
        </w:rPr>
        <w:t xml:space="preserve"> de puissance inférieure à 1kW vous permet de maintenir </w:t>
      </w:r>
      <w:r w:rsidR="00B872CB">
        <w:rPr>
          <w:rFonts w:ascii="Calibri" w:eastAsia="Calibri" w:hAnsi="Calibri" w:cs="Calibri"/>
          <w:sz w:val="22"/>
          <w:szCs w:val="22"/>
        </w:rPr>
        <w:t xml:space="preserve">le </w:t>
      </w:r>
      <w:r w:rsidR="00B872CB" w:rsidRPr="00B872CB">
        <w:rPr>
          <w:rFonts w:ascii="Calibri" w:eastAsia="Calibri" w:hAnsi="Calibri" w:cs="Calibri"/>
          <w:sz w:val="22"/>
          <w:szCs w:val="22"/>
          <w:lang w:val="fr-BE"/>
        </w:rPr>
        <w:t>système de compensation jusqu’en 2030</w:t>
      </w:r>
      <w:r w:rsidR="00A143FA">
        <w:rPr>
          <w:rFonts w:ascii="Calibri" w:eastAsia="Calibri" w:hAnsi="Calibri" w:cs="Calibri"/>
          <w:sz w:val="22"/>
          <w:szCs w:val="22"/>
          <w:lang w:val="fr-BE"/>
        </w:rPr>
        <w:t>.</w:t>
      </w:r>
    </w:p>
    <w:p w14:paraId="3AB7344E" w14:textId="6E740BAB" w:rsidR="000329A7" w:rsidRPr="000329A7" w:rsidRDefault="00A143FA" w:rsidP="000329A7">
      <w:pPr>
        <w:spacing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Pour ceux qui n’ont pas</w:t>
      </w:r>
      <w:r w:rsidR="0087378B">
        <w:rPr>
          <w:rFonts w:ascii="Calibri" w:eastAsia="Calibri" w:hAnsi="Calibri" w:cs="Calibri"/>
          <w:sz w:val="22"/>
          <w:szCs w:val="22"/>
        </w:rPr>
        <w:t xml:space="preserve"> encore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="000913A0">
        <w:rPr>
          <w:rFonts w:ascii="Calibri" w:eastAsia="Calibri" w:hAnsi="Calibri" w:cs="Calibri"/>
          <w:sz w:val="22"/>
          <w:szCs w:val="22"/>
        </w:rPr>
        <w:t>placé de panneaux, i</w:t>
      </w:r>
      <w:r w:rsidR="6A4BFEFC" w:rsidRPr="4E630834">
        <w:rPr>
          <w:rFonts w:ascii="Calibri" w:eastAsia="Calibri" w:hAnsi="Calibri" w:cs="Calibri"/>
          <w:sz w:val="22"/>
          <w:szCs w:val="22"/>
        </w:rPr>
        <w:t>l faudra</w:t>
      </w:r>
      <w:r w:rsidR="000329A7">
        <w:rPr>
          <w:rFonts w:ascii="Calibri" w:eastAsia="Calibri" w:hAnsi="Calibri" w:cs="Calibri"/>
          <w:sz w:val="22"/>
          <w:szCs w:val="22"/>
        </w:rPr>
        <w:t xml:space="preserve"> recourir à </w:t>
      </w:r>
      <w:r w:rsidR="000329A7" w:rsidRPr="000329A7">
        <w:rPr>
          <w:rFonts w:ascii="Calibri" w:eastAsia="Calibri" w:hAnsi="Calibri" w:cs="Calibri"/>
          <w:sz w:val="22"/>
          <w:szCs w:val="22"/>
          <w:lang w:val="fr-BE"/>
        </w:rPr>
        <w:t>un contrat d’achat</w:t>
      </w:r>
      <w:r w:rsidR="000329A7">
        <w:rPr>
          <w:rFonts w:ascii="Calibri" w:eastAsia="Calibri" w:hAnsi="Calibri" w:cs="Calibri"/>
          <w:sz w:val="22"/>
          <w:szCs w:val="22"/>
          <w:lang w:val="fr-BE"/>
        </w:rPr>
        <w:t xml:space="preserve"> </w:t>
      </w:r>
      <w:r w:rsidR="00794AAB">
        <w:rPr>
          <w:rFonts w:ascii="Calibri" w:eastAsia="Calibri" w:hAnsi="Calibri" w:cs="Calibri"/>
          <w:sz w:val="22"/>
          <w:szCs w:val="22"/>
          <w:lang w:val="fr-BE"/>
        </w:rPr>
        <w:t xml:space="preserve">auprès d’un fournisseur </w:t>
      </w:r>
      <w:r w:rsidR="000329A7">
        <w:rPr>
          <w:rFonts w:ascii="Calibri" w:eastAsia="Calibri" w:hAnsi="Calibri" w:cs="Calibri"/>
          <w:sz w:val="22"/>
          <w:szCs w:val="22"/>
          <w:lang w:val="fr-BE"/>
        </w:rPr>
        <w:t xml:space="preserve">pour </w:t>
      </w:r>
      <w:r w:rsidR="0087378B">
        <w:rPr>
          <w:rFonts w:ascii="Calibri" w:eastAsia="Calibri" w:hAnsi="Calibri" w:cs="Calibri"/>
          <w:sz w:val="22"/>
          <w:szCs w:val="22"/>
          <w:lang w:val="fr-BE"/>
        </w:rPr>
        <w:t>l’</w:t>
      </w:r>
      <w:r w:rsidR="000329A7">
        <w:rPr>
          <w:rFonts w:ascii="Calibri" w:eastAsia="Calibri" w:hAnsi="Calibri" w:cs="Calibri"/>
          <w:sz w:val="22"/>
          <w:szCs w:val="22"/>
          <w:lang w:val="fr-BE"/>
        </w:rPr>
        <w:t>électricité</w:t>
      </w:r>
      <w:r w:rsidR="0087378B">
        <w:rPr>
          <w:rFonts w:ascii="Calibri" w:eastAsia="Calibri" w:hAnsi="Calibri" w:cs="Calibri"/>
          <w:sz w:val="22"/>
          <w:szCs w:val="22"/>
          <w:lang w:val="fr-BE"/>
        </w:rPr>
        <w:t xml:space="preserve"> </w:t>
      </w:r>
      <w:r w:rsidR="003F0E58">
        <w:rPr>
          <w:rFonts w:ascii="Calibri" w:eastAsia="Calibri" w:hAnsi="Calibri" w:cs="Calibri"/>
          <w:sz w:val="22"/>
          <w:szCs w:val="22"/>
          <w:lang w:val="fr-BE"/>
        </w:rPr>
        <w:t>que vous injectez</w:t>
      </w:r>
      <w:r w:rsidR="000329A7">
        <w:rPr>
          <w:rFonts w:ascii="Calibri" w:eastAsia="Calibri" w:hAnsi="Calibri" w:cs="Calibri"/>
          <w:sz w:val="22"/>
          <w:szCs w:val="22"/>
          <w:lang w:val="fr-BE"/>
        </w:rPr>
        <w:t xml:space="preserve"> sur le réseau. Par défaut cela se fera auprès de votre fournisseur actuel mais n’hésitez pas à comparer les offres.</w:t>
      </w:r>
    </w:p>
    <w:p w14:paraId="1811C19F" w14:textId="2B01E7ED" w:rsidR="00AE00D8" w:rsidRDefault="00AE00D8" w:rsidP="4E630834">
      <w:pPr>
        <w:spacing w:after="0"/>
      </w:pPr>
    </w:p>
    <w:p w14:paraId="393529BA" w14:textId="1422AD6F" w:rsidR="00AE00D8" w:rsidRDefault="6A4BFEFC" w:rsidP="4E630834">
      <w:pPr>
        <w:spacing w:after="0"/>
      </w:pPr>
      <w:r w:rsidRPr="4E630834">
        <w:rPr>
          <w:rFonts w:ascii="Calibri" w:eastAsia="Calibri" w:hAnsi="Calibri" w:cs="Calibri"/>
          <w:sz w:val="22"/>
          <w:szCs w:val="22"/>
        </w:rPr>
        <w:t xml:space="preserve">Enfin, dernière obligation le panneau doit être équipé d’un onduleur (souvent intégré) homologué par Synergrid afin d’assurer la conformité des appareils et la protection du réseau. Une liste existe sur </w:t>
      </w:r>
      <w:hyperlink r:id="rId7" w:history="1">
        <w:r w:rsidRPr="00275EF9">
          <w:rPr>
            <w:rStyle w:val="Lienhypertexte"/>
            <w:rFonts w:ascii="Calibri" w:eastAsia="Calibri" w:hAnsi="Calibri" w:cs="Calibri"/>
            <w:sz w:val="22"/>
            <w:szCs w:val="22"/>
          </w:rPr>
          <w:t>le site Synergrid</w:t>
        </w:r>
      </w:hyperlink>
      <w:r w:rsidRPr="4E630834">
        <w:rPr>
          <w:rFonts w:ascii="Calibri" w:eastAsia="Calibri" w:hAnsi="Calibri" w:cs="Calibri"/>
          <w:sz w:val="22"/>
          <w:szCs w:val="22"/>
        </w:rPr>
        <w:t xml:space="preserve"> et est mis à jour de façon hebdomadaire.</w:t>
      </w:r>
      <w:r w:rsidR="00516581">
        <w:br/>
      </w:r>
      <w:r w:rsidRPr="4E630834">
        <w:rPr>
          <w:rFonts w:ascii="Calibri" w:eastAsia="Calibri" w:hAnsi="Calibri" w:cs="Calibri"/>
          <w:sz w:val="22"/>
          <w:szCs w:val="22"/>
        </w:rPr>
        <w:t xml:space="preserve">  </w:t>
      </w:r>
    </w:p>
    <w:p w14:paraId="34477F37" w14:textId="3B61B41B" w:rsidR="00AE00D8" w:rsidRDefault="6A4BFEFC" w:rsidP="4E630834">
      <w:pPr>
        <w:spacing w:after="0"/>
      </w:pPr>
      <w:r w:rsidRPr="4E630834">
        <w:rPr>
          <w:rFonts w:ascii="Calibri" w:eastAsia="Calibri" w:hAnsi="Calibri" w:cs="Calibri"/>
          <w:sz w:val="22"/>
          <w:szCs w:val="22"/>
        </w:rPr>
        <w:t>Voilà, vous êtes parés, à vous de jouer (et de brancher)</w:t>
      </w:r>
      <w:r w:rsidR="00B8246D">
        <w:rPr>
          <w:rFonts w:ascii="Calibri" w:eastAsia="Calibri" w:hAnsi="Calibri" w:cs="Calibri"/>
          <w:sz w:val="22"/>
          <w:szCs w:val="22"/>
        </w:rPr>
        <w:t xml:space="preserve"> ! </w:t>
      </w:r>
    </w:p>
    <w:p w14:paraId="236EB119" w14:textId="7B9F8658" w:rsidR="00AE00D8" w:rsidRDefault="00AE00D8" w:rsidP="4E630834">
      <w:pPr>
        <w:spacing w:after="0"/>
        <w:rPr>
          <w:rFonts w:ascii="Calibri" w:eastAsia="Calibri" w:hAnsi="Calibri" w:cs="Calibri"/>
          <w:sz w:val="22"/>
          <w:szCs w:val="22"/>
        </w:rPr>
      </w:pPr>
    </w:p>
    <w:p w14:paraId="519FDA50" w14:textId="6C16233C" w:rsidR="00AE00D8" w:rsidRDefault="00AE00D8" w:rsidP="74824407">
      <w:pPr>
        <w:spacing w:after="0"/>
        <w:rPr>
          <w:rFonts w:ascii="Calibri" w:eastAsia="Calibri" w:hAnsi="Calibri" w:cs="Calibri"/>
          <w:sz w:val="22"/>
          <w:szCs w:val="22"/>
        </w:rPr>
      </w:pPr>
    </w:p>
    <w:p w14:paraId="6B7FE558" w14:textId="77777777" w:rsidR="0087378B" w:rsidRDefault="6A4BFEFC" w:rsidP="478BAB48">
      <w:pPr>
        <w:spacing w:after="0"/>
        <w:rPr>
          <w:rFonts w:ascii="Calibri" w:eastAsia="Calibri" w:hAnsi="Calibri" w:cs="Calibri"/>
          <w:sz w:val="22"/>
          <w:szCs w:val="22"/>
        </w:rPr>
      </w:pPr>
      <w:r w:rsidRPr="478BAB48">
        <w:rPr>
          <w:rFonts w:ascii="Calibri" w:eastAsia="Calibri" w:hAnsi="Calibri" w:cs="Calibri"/>
          <w:sz w:val="22"/>
          <w:szCs w:val="22"/>
        </w:rPr>
        <w:t>Sources</w:t>
      </w:r>
    </w:p>
    <w:p w14:paraId="2F032C46" w14:textId="2F0EB15A" w:rsidR="00AE00D8" w:rsidRDefault="00516581" w:rsidP="478BAB48">
      <w:pPr>
        <w:spacing w:after="0"/>
        <w:rPr>
          <w:rFonts w:ascii="Calibri" w:eastAsia="Calibri" w:hAnsi="Calibri" w:cs="Calibri"/>
          <w:sz w:val="22"/>
          <w:szCs w:val="22"/>
        </w:rPr>
      </w:pPr>
      <w:r>
        <w:br/>
      </w:r>
      <w:hyperlink r:id="rId8">
        <w:r w:rsidR="30153270" w:rsidRPr="478BAB48">
          <w:rPr>
            <w:rStyle w:val="Lienhypertexte"/>
            <w:rFonts w:ascii="Calibri" w:eastAsia="Calibri" w:hAnsi="Calibri" w:cs="Calibri"/>
            <w:sz w:val="22"/>
            <w:szCs w:val="22"/>
          </w:rPr>
          <w:t>https://www.ores.be/faq/produire-son-energie?tab=plug-and-play</w:t>
        </w:r>
      </w:hyperlink>
    </w:p>
    <w:p w14:paraId="583B8BF3" w14:textId="7B0584F8" w:rsidR="00AE00D8" w:rsidRDefault="6A4BFEFC" w:rsidP="478BAB48">
      <w:pPr>
        <w:spacing w:after="0"/>
        <w:rPr>
          <w:rFonts w:ascii="Calibri" w:eastAsia="Calibri" w:hAnsi="Calibri" w:cs="Calibri"/>
          <w:sz w:val="22"/>
          <w:szCs w:val="22"/>
        </w:rPr>
      </w:pPr>
      <w:hyperlink r:id="rId9">
        <w:r w:rsidRPr="478BAB48">
          <w:rPr>
            <w:rStyle w:val="Lienhypertexte"/>
            <w:rFonts w:ascii="Calibri" w:eastAsia="Calibri" w:hAnsi="Calibri" w:cs="Calibri"/>
            <w:sz w:val="22"/>
            <w:szCs w:val="22"/>
          </w:rPr>
          <w:t>https://www.liegeenergie.be/panneaux-plug-play</w:t>
        </w:r>
        <w:r w:rsidR="00516581">
          <w:br/>
        </w:r>
      </w:hyperlink>
      <w:hyperlink r:id="rId10">
        <w:r w:rsidRPr="478BAB48">
          <w:rPr>
            <w:rStyle w:val="Lienhypertexte"/>
            <w:rFonts w:ascii="Calibri" w:eastAsia="Calibri" w:hAnsi="Calibri" w:cs="Calibri"/>
            <w:sz w:val="22"/>
            <w:szCs w:val="22"/>
          </w:rPr>
          <w:t>https://www.synergrid.be/images/downloads/Nieuwsbrief_2024.10.17_C10-11_ed2.3_plug-and-play_NL-FR-EN.pdf</w:t>
        </w:r>
      </w:hyperlink>
    </w:p>
    <w:p w14:paraId="3BFEFB25" w14:textId="3245C323" w:rsidR="00AE00D8" w:rsidRDefault="0087378B" w:rsidP="478BAB48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CWAPE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sectPr w:rsidR="00AE00D8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5E8A93A"/>
    <w:rsid w:val="000329A7"/>
    <w:rsid w:val="000616CC"/>
    <w:rsid w:val="00063611"/>
    <w:rsid w:val="000913A0"/>
    <w:rsid w:val="000A1496"/>
    <w:rsid w:val="000B69F0"/>
    <w:rsid w:val="000C0D38"/>
    <w:rsid w:val="00125853"/>
    <w:rsid w:val="00152884"/>
    <w:rsid w:val="00157FE4"/>
    <w:rsid w:val="00163FF6"/>
    <w:rsid w:val="00187A79"/>
    <w:rsid w:val="001A3C64"/>
    <w:rsid w:val="001A6942"/>
    <w:rsid w:val="001A775A"/>
    <w:rsid w:val="001F3E64"/>
    <w:rsid w:val="002020CE"/>
    <w:rsid w:val="002424C1"/>
    <w:rsid w:val="00245327"/>
    <w:rsid w:val="00260E86"/>
    <w:rsid w:val="00275EF9"/>
    <w:rsid w:val="00286B35"/>
    <w:rsid w:val="002D6106"/>
    <w:rsid w:val="002D65CE"/>
    <w:rsid w:val="002E5E40"/>
    <w:rsid w:val="00323112"/>
    <w:rsid w:val="003E4E67"/>
    <w:rsid w:val="003F0E58"/>
    <w:rsid w:val="00427164"/>
    <w:rsid w:val="00476665"/>
    <w:rsid w:val="00495229"/>
    <w:rsid w:val="004C4102"/>
    <w:rsid w:val="004F35DB"/>
    <w:rsid w:val="00510C96"/>
    <w:rsid w:val="00515840"/>
    <w:rsid w:val="00516581"/>
    <w:rsid w:val="00526D5F"/>
    <w:rsid w:val="00587680"/>
    <w:rsid w:val="005A0398"/>
    <w:rsid w:val="005A69D3"/>
    <w:rsid w:val="005E1179"/>
    <w:rsid w:val="0060183A"/>
    <w:rsid w:val="00650D75"/>
    <w:rsid w:val="00687C4B"/>
    <w:rsid w:val="0069429B"/>
    <w:rsid w:val="00697106"/>
    <w:rsid w:val="006973F8"/>
    <w:rsid w:val="006B1F87"/>
    <w:rsid w:val="006E4877"/>
    <w:rsid w:val="006E4A28"/>
    <w:rsid w:val="006F2337"/>
    <w:rsid w:val="007223F7"/>
    <w:rsid w:val="007773F6"/>
    <w:rsid w:val="0078126A"/>
    <w:rsid w:val="00783BE2"/>
    <w:rsid w:val="00790D64"/>
    <w:rsid w:val="00794AAB"/>
    <w:rsid w:val="007B6672"/>
    <w:rsid w:val="007C35AF"/>
    <w:rsid w:val="0081379C"/>
    <w:rsid w:val="00817666"/>
    <w:rsid w:val="00827D1B"/>
    <w:rsid w:val="00853BE9"/>
    <w:rsid w:val="00872A4B"/>
    <w:rsid w:val="0087378B"/>
    <w:rsid w:val="008A29C6"/>
    <w:rsid w:val="008A36E2"/>
    <w:rsid w:val="008B05AA"/>
    <w:rsid w:val="008C294E"/>
    <w:rsid w:val="008E7503"/>
    <w:rsid w:val="008F1958"/>
    <w:rsid w:val="00913876"/>
    <w:rsid w:val="009263F9"/>
    <w:rsid w:val="00980D22"/>
    <w:rsid w:val="00984BFF"/>
    <w:rsid w:val="009B18D2"/>
    <w:rsid w:val="009D40B2"/>
    <w:rsid w:val="009E426B"/>
    <w:rsid w:val="009E7050"/>
    <w:rsid w:val="009F4CBD"/>
    <w:rsid w:val="00A051BA"/>
    <w:rsid w:val="00A0780B"/>
    <w:rsid w:val="00A11FDD"/>
    <w:rsid w:val="00A143FA"/>
    <w:rsid w:val="00A14AEF"/>
    <w:rsid w:val="00A25989"/>
    <w:rsid w:val="00A43AAF"/>
    <w:rsid w:val="00A531A8"/>
    <w:rsid w:val="00A632DA"/>
    <w:rsid w:val="00A765AB"/>
    <w:rsid w:val="00AC6396"/>
    <w:rsid w:val="00AE00D8"/>
    <w:rsid w:val="00AF0A2A"/>
    <w:rsid w:val="00B0333C"/>
    <w:rsid w:val="00B25D0D"/>
    <w:rsid w:val="00B30BD0"/>
    <w:rsid w:val="00B45B6B"/>
    <w:rsid w:val="00B8246D"/>
    <w:rsid w:val="00B872CB"/>
    <w:rsid w:val="00B92BB4"/>
    <w:rsid w:val="00BA2723"/>
    <w:rsid w:val="00BA2F8D"/>
    <w:rsid w:val="00BB735E"/>
    <w:rsid w:val="00C57DD7"/>
    <w:rsid w:val="00C73AEF"/>
    <w:rsid w:val="00C95A53"/>
    <w:rsid w:val="00CC4C28"/>
    <w:rsid w:val="00CD1E4D"/>
    <w:rsid w:val="00CD2235"/>
    <w:rsid w:val="00CE2DF9"/>
    <w:rsid w:val="00D0465C"/>
    <w:rsid w:val="00D150CB"/>
    <w:rsid w:val="00D17E97"/>
    <w:rsid w:val="00D326D4"/>
    <w:rsid w:val="00D94C99"/>
    <w:rsid w:val="00DA21D0"/>
    <w:rsid w:val="00DC3FF0"/>
    <w:rsid w:val="00E2015D"/>
    <w:rsid w:val="00E54C4D"/>
    <w:rsid w:val="00E633BA"/>
    <w:rsid w:val="00E63820"/>
    <w:rsid w:val="00E748A3"/>
    <w:rsid w:val="00E8148C"/>
    <w:rsid w:val="00EA4BAE"/>
    <w:rsid w:val="00ED0493"/>
    <w:rsid w:val="00EE7FE1"/>
    <w:rsid w:val="00EF4D2D"/>
    <w:rsid w:val="00F11E8A"/>
    <w:rsid w:val="00F17B8B"/>
    <w:rsid w:val="00F31852"/>
    <w:rsid w:val="00F35151"/>
    <w:rsid w:val="00F35EBF"/>
    <w:rsid w:val="00F767E2"/>
    <w:rsid w:val="00F77B0A"/>
    <w:rsid w:val="00F87A1E"/>
    <w:rsid w:val="00FF5491"/>
    <w:rsid w:val="30153270"/>
    <w:rsid w:val="478BAB48"/>
    <w:rsid w:val="4E630834"/>
    <w:rsid w:val="54F9F4C9"/>
    <w:rsid w:val="6A4BFEFC"/>
    <w:rsid w:val="74824407"/>
    <w:rsid w:val="75E8A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8A93A"/>
  <w15:chartTrackingRefBased/>
  <w15:docId w15:val="{7A93D4A9-6EFC-4275-A696-FFA9E0B5C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74824407"/>
    <w:rPr>
      <w:color w:val="467886"/>
      <w:u w:val="single"/>
    </w:rPr>
  </w:style>
  <w:style w:type="paragraph" w:styleId="Rvision">
    <w:name w:val="Revision"/>
    <w:hidden/>
    <w:uiPriority w:val="99"/>
    <w:semiHidden/>
    <w:rsid w:val="00CD2235"/>
    <w:pPr>
      <w:spacing w:after="0" w:line="240" w:lineRule="auto"/>
    </w:pPr>
  </w:style>
  <w:style w:type="character" w:styleId="Marquedecommentaire">
    <w:name w:val="annotation reference"/>
    <w:basedOn w:val="Policepardfaut"/>
    <w:uiPriority w:val="99"/>
    <w:semiHidden/>
    <w:unhideWhenUsed/>
    <w:rsid w:val="00163FF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163FF6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163FF6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63FF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63FF6"/>
    <w:rPr>
      <w:b/>
      <w:bCs/>
      <w:sz w:val="20"/>
      <w:szCs w:val="20"/>
    </w:rPr>
  </w:style>
  <w:style w:type="character" w:styleId="Mentionnonrsolue">
    <w:name w:val="Unresolved Mention"/>
    <w:basedOn w:val="Policepardfaut"/>
    <w:uiPriority w:val="99"/>
    <w:semiHidden/>
    <w:unhideWhenUsed/>
    <w:rsid w:val="00275E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4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res.be/faq/produire-son-energie?tab=plug-and-play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synergrid.be/fr/homologation/electricite/unites-de-production-decentralisee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synergrid.be/images/downloads/Nieuwsbrief_2024.10.17_C10-11_ed2.3_plug-and-play_NL-FR-EN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liegeenergie.be/panneaux-plug-pl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1ad124-67f7-48f7-8909-ca7de8ca065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B324CF1DCA5640AA161CEC74E870EF" ma:contentTypeVersion="12" ma:contentTypeDescription="Crée un document." ma:contentTypeScope="" ma:versionID="045d431e2fe299cea28931a537d371e3">
  <xsd:schema xmlns:xsd="http://www.w3.org/2001/XMLSchema" xmlns:xs="http://www.w3.org/2001/XMLSchema" xmlns:p="http://schemas.microsoft.com/office/2006/metadata/properties" xmlns:ns2="3d1ad124-67f7-48f7-8909-ca7de8ca065c" xmlns:ns3="2446011b-a730-4a75-b011-3333b3747d47" targetNamespace="http://schemas.microsoft.com/office/2006/metadata/properties" ma:root="true" ma:fieldsID="e80349e27e0b5f98deff90782b6ab79f" ns2:_="" ns3:_="">
    <xsd:import namespace="3d1ad124-67f7-48f7-8909-ca7de8ca065c"/>
    <xsd:import namespace="2446011b-a730-4a75-b011-3333b3747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ad124-67f7-48f7-8909-ca7de8ca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Balises d’images" ma:readOnly="false" ma:fieldId="{5cf76f15-5ced-4ddc-b409-7134ff3c332f}" ma:taxonomyMulti="true" ma:sspId="d335dc2d-f1d8-4b66-a209-619ecad5e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011b-a730-4a75-b011-3333b3747d4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051F6E-0343-4341-B36F-F2E1547D2058}">
  <ds:schemaRefs>
    <ds:schemaRef ds:uri="http://schemas.microsoft.com/office/2006/metadata/properties"/>
    <ds:schemaRef ds:uri="http://schemas.microsoft.com/office/infopath/2007/PartnerControls"/>
    <ds:schemaRef ds:uri="3d1ad124-67f7-48f7-8909-ca7de8ca065c"/>
  </ds:schemaRefs>
</ds:datastoreItem>
</file>

<file path=customXml/itemProps2.xml><?xml version="1.0" encoding="utf-8"?>
<ds:datastoreItem xmlns:ds="http://schemas.openxmlformats.org/officeDocument/2006/customXml" ds:itemID="{0CCD1C33-89C4-42EE-B066-EE8CBD9FA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1ad124-67f7-48f7-8909-ca7de8ca065c"/>
    <ds:schemaRef ds:uri="2446011b-a730-4a75-b011-3333b3747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5DBED7-A5A0-48BB-B6D1-F06FF36AC5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586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3806</CharactersWithSpaces>
  <SharedDoc>false</SharedDoc>
  <HLinks>
    <vt:vector size="18" baseType="variant">
      <vt:variant>
        <vt:i4>4849704</vt:i4>
      </vt:variant>
      <vt:variant>
        <vt:i4>6</vt:i4>
      </vt:variant>
      <vt:variant>
        <vt:i4>0</vt:i4>
      </vt:variant>
      <vt:variant>
        <vt:i4>5</vt:i4>
      </vt:variant>
      <vt:variant>
        <vt:lpwstr>https://www.synergrid.be/images/downloads/Nieuwsbrief_2024.10.17_C10-11_ed2.3_plug-and-play_NL-FR-EN.pdf</vt:lpwstr>
      </vt:variant>
      <vt:variant>
        <vt:lpwstr/>
      </vt:variant>
      <vt:variant>
        <vt:i4>2228267</vt:i4>
      </vt:variant>
      <vt:variant>
        <vt:i4>3</vt:i4>
      </vt:variant>
      <vt:variant>
        <vt:i4>0</vt:i4>
      </vt:variant>
      <vt:variant>
        <vt:i4>5</vt:i4>
      </vt:variant>
      <vt:variant>
        <vt:lpwstr>https://www.liegeenergie.be/panneaux-plug-play</vt:lpwstr>
      </vt:variant>
      <vt:variant>
        <vt:lpwstr/>
      </vt:variant>
      <vt:variant>
        <vt:i4>2556008</vt:i4>
      </vt:variant>
      <vt:variant>
        <vt:i4>0</vt:i4>
      </vt:variant>
      <vt:variant>
        <vt:i4>0</vt:i4>
      </vt:variant>
      <vt:variant>
        <vt:i4>5</vt:i4>
      </vt:variant>
      <vt:variant>
        <vt:lpwstr>https://www.ores.be/faq/produire-son-energie?tab=plug-and-play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Sautelet</dc:creator>
  <cp:keywords/>
  <dc:description/>
  <cp:lastModifiedBy>Marc Sautelet</cp:lastModifiedBy>
  <cp:revision>156</cp:revision>
  <dcterms:created xsi:type="dcterms:W3CDTF">2025-04-30T09:05:00Z</dcterms:created>
  <dcterms:modified xsi:type="dcterms:W3CDTF">2025-05-05T09:07:00Z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0x01010076B324CF1DCA5640AA161CEC74E870EF</vt:lpwstr>
  </property>
  <property fmtid="{D5CDD505-2E9C-101B-9397-08002B2CF9AE}" pid="3" name="MediaServiceImageTags">
    <vt:lpwstr/>
  </property>
</Properties>
</file>